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A" w:rsidRDefault="00D31F2A" w:rsidP="00D3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2A">
        <w:rPr>
          <w:rFonts w:ascii="Times New Roman" w:hAnsi="Times New Roman" w:cs="Times New Roman"/>
          <w:b/>
          <w:sz w:val="24"/>
          <w:szCs w:val="24"/>
        </w:rPr>
        <w:t>Рио-де-</w:t>
      </w:r>
      <w:proofErr w:type="spellStart"/>
      <w:r w:rsidRPr="00D31F2A">
        <w:rPr>
          <w:rFonts w:ascii="Times New Roman" w:hAnsi="Times New Roman" w:cs="Times New Roman"/>
          <w:b/>
          <w:sz w:val="24"/>
          <w:szCs w:val="24"/>
        </w:rPr>
        <w:t>Жанейрская</w:t>
      </w:r>
      <w:proofErr w:type="spellEnd"/>
      <w:r w:rsidRPr="00D31F2A">
        <w:rPr>
          <w:rFonts w:ascii="Times New Roman" w:hAnsi="Times New Roman" w:cs="Times New Roman"/>
          <w:b/>
          <w:sz w:val="24"/>
          <w:szCs w:val="24"/>
        </w:rPr>
        <w:t xml:space="preserve"> декларация по окружающей среде и развитию</w:t>
      </w:r>
    </w:p>
    <w:p w:rsidR="00D31F2A" w:rsidRPr="00D31F2A" w:rsidRDefault="00D31F2A" w:rsidP="00D3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Принята Конференцией ООН по окружающей среде и развитию, Рио-де-Жанейро, 3–14 июня 1992 года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Конференция Организации Объединенных Наций по окружающей среде и развитию,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будучи созвана в Рио-де-Жанейро с 3 по 14 июня 1992 года,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подтверждая Декларацию Конференции Организации Объединенных Наций по проблемам окружающей человека среды, принятую в Стокгольме 16 июня 1972 года1 и стремясь развить ее,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преследуя цель установления нового, справедливого глобального партнерства путем создания новых уровней сотрудничества между государствами, ключевыми секторами общества и людьми,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прилагая усилия для заключения международных соглашений, обеспечивающих уважение интересов всех и защиту целостности глобальной системы окружающей среды и развития,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признавая комплексный и взаимозависимый характер Земли, нашего дома,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провозглашает, что: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Забота о людях занимает центральное место в усилиях по обеспечению устойчивого развития. Они имеют право на здоровую и плодотворную жизнь в гармонии с природой.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того,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юрисдикции. 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3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Право на развитие должно быть реализовано, чтобы обеспечить справедливое удовлетворение потребностей нынешнего и будущих поколений в областях развития и окружающей среды.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4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Для достижения устойчивого развития защита окружающей среды должна составлять неотъемлемую часть процесса развития и не может рассматриваться в отрыве от него. 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5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Все государства и все народы сотрудничают в решении важнейшей задачи искоренения бедности — необходимого условия устойчивого развития — в целях уменьшения разрывов </w:t>
      </w:r>
      <w:r w:rsidRPr="00D31F2A">
        <w:rPr>
          <w:rFonts w:ascii="Times New Roman" w:hAnsi="Times New Roman" w:cs="Times New Roman"/>
          <w:sz w:val="24"/>
          <w:szCs w:val="24"/>
        </w:rPr>
        <w:lastRenderedPageBreak/>
        <w:t>в уровнях жизни и более эффективного удовлетворения потребностей большинства населения мира.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6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Особому положению и потребностям развивающихся стран, в первую очередь наименее развитых и экологически наиболее уязвимых стран, придается особое значение. Международные действия в области окружающей среды и развития должны быть также направлены на удовлетворение интересов и потребностей всех стран.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7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Государства сотрудничают в духе глобального партнерства в целях сохранения, защиты и восстановления здорового состояния и целостности экосистемы Земли. Вследствие своей различной роли в ухудшении состояния глобальной окружающей среды государства несут общую, но различную ответственность. Развитые страны признают ответственность, которую они несут в контексте международных усилий по обеспечению устойчивого развития с учетом стресса, который создают их общества для глобальной окружающей среды, и </w:t>
      </w:r>
      <w:proofErr w:type="gramStart"/>
      <w:r w:rsidRPr="00D31F2A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D31F2A">
        <w:rPr>
          <w:rFonts w:ascii="Times New Roman" w:hAnsi="Times New Roman" w:cs="Times New Roman"/>
          <w:sz w:val="24"/>
          <w:szCs w:val="24"/>
        </w:rPr>
        <w:t xml:space="preserve"> и финансовых ресурсов, которыми они обладают.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8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Для достижения устойчивого развития и более высокого качества жизни для всех людей государства должны ограничить и ликвидировать нежизнеспособные модели производства и потребления и поощрять соответствующую демографическую политику.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9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Государства должны сотрудничать в целях укрепления деятельности по наращиванию национального потенциала для обеспечения устойчивого развития благодаря углублению научного понимания путем обмена научно-техническими знаниям и расширения разработки, адаптации, распространения и передачи технологий, включая новые и новаторские технологии.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10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Экологические вопросы решаются наиболее эффективным образом при участии всех заинтересованных граждан — на соответствующем уровне. На национальном уровне каждый человек должен иметь соответствующий доступ к информации, касающейся окружающей среды, которая имеется в распоряжении государственных органов, включая информацию об опасных материалах и деятельности в их общинах, и возможность участвовать в процессах принятия решений. Государства развивают и поощряют информированность и участие населения путем широкого предоставления информации. Обеспечивается эффективная возможность использовать судебные и административные процедуры, включая возмещение и средства судебной защиты.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11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Государства принимают эффективные законодательные акты в области окружающей среды. Экологические стандарты, цели регламентации и приоритеты должны отражать экологические условия и условия развития, в которых они применяются. Стандарты, применяемые одними странами, могут быть неуместными и сопряженными с необоснованными экономическими и социальными издержками в других странах, в частности в развивающихся странах.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12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Для более эффективного решения проблем ухудшения состояния окружающей среды государства должны сотрудничать в деле создания благоприятной и открытой международной экономической системы, которая привела бы к экономическому росту и устойчивому развитию во всех странах. Меры в области торговой политики, принимаемые в целях охраны окружающей среды, не должны представлять собой средства произвольной или неоправданной </w:t>
      </w:r>
      <w:proofErr w:type="gramStart"/>
      <w:r w:rsidRPr="00D31F2A">
        <w:rPr>
          <w:rFonts w:ascii="Times New Roman" w:hAnsi="Times New Roman" w:cs="Times New Roman"/>
          <w:sz w:val="24"/>
          <w:szCs w:val="24"/>
        </w:rPr>
        <w:t>дискриминации</w:t>
      </w:r>
      <w:proofErr w:type="gramEnd"/>
      <w:r w:rsidRPr="00D31F2A">
        <w:rPr>
          <w:rFonts w:ascii="Times New Roman" w:hAnsi="Times New Roman" w:cs="Times New Roman"/>
          <w:sz w:val="24"/>
          <w:szCs w:val="24"/>
        </w:rPr>
        <w:t xml:space="preserve"> или скрытого ограничения международной торговли. Следует избегать односторонних действий по решению экологических задач за пределами юрисдикции импортирующей страны. Меры в области охраны окружающей среды, направленные на решение трансграничных или глобальных экологических проблем, должны, насколько это возможно, основываться на международном консенсусе.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13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Государства должны разрабатывать национальные законы, касающиеся ответственности и компенсации жертвам загрязнения и другого экологического ущерба. Государства оперативным и более решительным образом сотрудничают также в целях дальнейшей разработки международного права, касающегося ответственности и компенсации за негативные последствия экологического ущерба, причиняемого деятельностью, которая ведется под их юрисдикцией или контролем, районам, находящимся за пределами их юрисдикции.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14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Государства должны эффективно сотрудничать с целью сдерживать или предотвращать перенос и перевод в другие государства любых видов деятельности и веществ, которые наносят серьезный экологический ущерб или считаются вредными для здоровья человека.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15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В целях защиты окружающей среды государства в соответствии со своими возможностями широко применяют принцип принятия мер предосторожности. В тех случаях, когда существует угроза серьезного или необратимого ущерба, отсутствие полной научной уверенности не используется в качестве причины для отсрочки принятия экономически эффективных мер по предупреждению ухудшения состояния окружающей среды.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16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Национальные власти должны стремиться содействовать </w:t>
      </w:r>
      <w:proofErr w:type="spellStart"/>
      <w:r w:rsidRPr="00D31F2A">
        <w:rPr>
          <w:rFonts w:ascii="Times New Roman" w:hAnsi="Times New Roman" w:cs="Times New Roman"/>
          <w:sz w:val="24"/>
          <w:szCs w:val="24"/>
        </w:rPr>
        <w:t>интернализации</w:t>
      </w:r>
      <w:proofErr w:type="spellEnd"/>
      <w:r w:rsidRPr="00D31F2A">
        <w:rPr>
          <w:rFonts w:ascii="Times New Roman" w:hAnsi="Times New Roman" w:cs="Times New Roman"/>
          <w:sz w:val="24"/>
          <w:szCs w:val="24"/>
        </w:rPr>
        <w:t xml:space="preserve"> экологических издержек и использованию экономических средств, принимая во внимание подход, согласно которому загрязнитель должен, в принципе, покрывать издержки, связанные с загрязнением, должным образом учитывая общественные интересы и не нарушая международную торговлю и инвестирование.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17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Оценка экологических последствий в качестве национального инструмента осуществляется в отношении предполагаемых видов деятельности, которые могут оказать значительное негативное влияние на окружающую среду и которые подлежат утверждению решением компетентного национального органа.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18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немедленно уведомляют другие государства о любых стихийных бедствиях или других чрезвычайных ситуациях, которые могут привести к неожиданным вредным последствиям для окружающей среды в этих государствах. Международное сообщество делает все возможное для оказания помощи пострадавшим </w:t>
      </w:r>
      <w:proofErr w:type="gramStart"/>
      <w:r w:rsidRPr="00D31F2A">
        <w:rPr>
          <w:rFonts w:ascii="Times New Roman" w:hAnsi="Times New Roman" w:cs="Times New Roman"/>
          <w:sz w:val="24"/>
          <w:szCs w:val="24"/>
        </w:rPr>
        <w:t>от этого государствам</w:t>
      </w:r>
      <w:proofErr w:type="gramEnd"/>
      <w:r w:rsidRPr="00D31F2A">
        <w:rPr>
          <w:rFonts w:ascii="Times New Roman" w:hAnsi="Times New Roman" w:cs="Times New Roman"/>
          <w:sz w:val="24"/>
          <w:szCs w:val="24"/>
        </w:rPr>
        <w:t>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19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Государства направляют государствам, которые могут оказаться затронутыми, предварительные и своевременные уведомления и соответствующую информацию о деятельности, которая может иметь значительные негативные трансграничные последствия, и проводят консультации с этими государствами на раннем этапе и в духе доброй воли.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20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Женщины играют жизненно важную роль в рациональном использовании окружающей среды и развитии. Поэтому их всестороннее участие необходимо для достижения устойчивого развития.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21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Следует мобилизовать творческие силы, идеалы и мужество молодежи мира в целях формирования глобального партнерства, с тем чтобы достичь устойчивого развития и обеспечить лучшее будущее для всех.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22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Коренное население и его общины, а также другие местные общины призваны играть жизненно важную роль в рациональном использовании и улучшении окружающей среды в силу их знаний и традиционной практики. Государства должны признавать и должным образом поддерживать их самобытность, культуру и интересы и обеспечивать их эффективное участие в достижении устойчивого развития.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23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Окружающая среда и природные ресурсы народов, живущих в условиях угнетения, господства и оккупации, должны быть защищены.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24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Война неизбежно оказывает разрушительное воздействие на процесс устойчивого развития. Поэтому государства должны уважать международное право, обеспечивающее защиту окружающей среды во время вооруженных конфликтов, и должны сотрудничать, при необходимости, в деле его дальнейшего развития.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25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 xml:space="preserve">Мир, развитие и охрана окружающей среды взаимозависимы и неразделимы. 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26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Государства разрешают все свои экологические споры мирным путем и надлежащими средствами в соответствии с Уставом Организации Объединенных Наций.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Принцип 27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и народы сотрудничают в духе доброй воли и партнерства в выполнении принципов, воплощенных в настоящей Декларации, и в дальнейшем развитии международного права в области устойчивого развития. </w:t>
      </w:r>
    </w:p>
    <w:p w:rsidR="00D31F2A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8E4" w:rsidRPr="00D31F2A" w:rsidRDefault="00D31F2A" w:rsidP="00D3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2A">
        <w:rPr>
          <w:rFonts w:ascii="Times New Roman" w:hAnsi="Times New Roman" w:cs="Times New Roman"/>
          <w:sz w:val="24"/>
          <w:szCs w:val="24"/>
        </w:rPr>
        <w:t>1 Доклад конференции Организации Объединенных Наций по проблемам окружающей человека среде, Стокгольм, 5-16 июня 1972 года (издание Организации Объединенных Наций, в продаже под № R.73. II. А. 14), глава 1.</w:t>
      </w:r>
    </w:p>
    <w:sectPr w:rsidR="003F28E4" w:rsidRPr="00D3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5"/>
    <w:rsid w:val="003F28E4"/>
    <w:rsid w:val="00BA1645"/>
    <w:rsid w:val="00D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EB4"/>
  <w15:chartTrackingRefBased/>
  <w15:docId w15:val="{F7C6C9F9-715A-4B3F-940F-BB9D2232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Яо Аду Никэз</dc:creator>
  <cp:keywords/>
  <dc:description/>
  <cp:lastModifiedBy>Яо Аду Никэз</cp:lastModifiedBy>
  <cp:revision>2</cp:revision>
  <dcterms:created xsi:type="dcterms:W3CDTF">2018-04-10T15:05:00Z</dcterms:created>
  <dcterms:modified xsi:type="dcterms:W3CDTF">2018-04-10T15:05:00Z</dcterms:modified>
</cp:coreProperties>
</file>